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00A517C" w14:textId="3C774A36" w:rsidR="00ED6DE4" w:rsidRDefault="00ED6DE4" w:rsidP="00B84312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C51BD6"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B84312" w:rsidRPr="00B8431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50063-SV-3500mm</w:t>
      </w:r>
    </w:p>
    <w:p w14:paraId="4766D508" w14:textId="77777777" w:rsidR="00B84312" w:rsidRPr="00236E67" w:rsidRDefault="00B84312" w:rsidP="00B84312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F954F28" w14:textId="278B057F" w:rsidR="00EE64CE" w:rsidRDefault="008B7A9D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8B7A9D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Туристический указатель на три направления со световым коробом и поворотными механизмами 3500х1725мм</w:t>
      </w:r>
    </w:p>
    <w:p w14:paraId="1B5EA770" w14:textId="77777777" w:rsidR="00B84312" w:rsidRPr="00236E67" w:rsidRDefault="00B84312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278C50B3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 xml:space="preserve">Изделие предназначено </w:t>
      </w:r>
      <w:r w:rsidR="008B7A9D" w:rsidRPr="00236E67">
        <w:rPr>
          <w:rFonts w:asciiTheme="minorHAnsi" w:hAnsiTheme="minorHAnsi" w:cstheme="minorHAnsi"/>
          <w:sz w:val="24"/>
          <w:szCs w:val="24"/>
        </w:rPr>
        <w:t xml:space="preserve">для </w:t>
      </w:r>
      <w:r w:rsidR="008B7A9D" w:rsidRPr="008B7A9D">
        <w:rPr>
          <w:rFonts w:asciiTheme="minorHAnsi" w:hAnsiTheme="minorHAnsi" w:cstheme="minorHAnsi"/>
          <w:sz w:val="24"/>
          <w:szCs w:val="24"/>
        </w:rPr>
        <w:t>информирования прохожих о пути следования к различным объектам.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956"/>
      </w:tblGrid>
      <w:tr w:rsidR="00CD5008" w:rsidRPr="00236E67" w14:paraId="1AC85E76" w14:textId="77777777" w:rsidTr="008B7A9D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56" w:type="dxa"/>
            <w:shd w:val="clear" w:color="auto" w:fill="auto"/>
          </w:tcPr>
          <w:p w14:paraId="4472E072" w14:textId="77777777" w:rsidR="00082BE6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1476AB">
              <w:rPr>
                <w:rFonts w:asciiTheme="minorHAnsi" w:hAnsiTheme="minorHAnsi" w:cstheme="minorHAnsi"/>
                <w:sz w:val="24"/>
                <w:szCs w:val="24"/>
              </w:rPr>
              <w:t>собой указатель</w:t>
            </w:r>
            <w:r w:rsidR="00C163E1">
              <w:rPr>
                <w:rFonts w:asciiTheme="minorHAnsi" w:hAnsiTheme="minorHAnsi" w:cstheme="minorHAnsi"/>
                <w:sz w:val="24"/>
                <w:szCs w:val="24"/>
              </w:rPr>
              <w:t xml:space="preserve">, выполненный в стиле </w:t>
            </w:r>
            <w:r w:rsidR="00DA1F14">
              <w:rPr>
                <w:rFonts w:asciiTheme="minorHAnsi" w:hAnsiTheme="minorHAnsi" w:cstheme="minorHAnsi"/>
                <w:sz w:val="24"/>
                <w:szCs w:val="24"/>
              </w:rPr>
              <w:t>исторической застройки,</w:t>
            </w:r>
            <w:r w:rsidR="00DA1F14" w:rsidRPr="00DA1F14">
              <w:rPr>
                <w:rFonts w:asciiTheme="minorHAnsi" w:hAnsiTheme="minorHAnsi" w:cstheme="minorHAnsi"/>
                <w:sz w:val="24"/>
                <w:szCs w:val="24"/>
              </w:rPr>
              <w:t xml:space="preserve"> имеет три поворотных направления и световой короб также с поворотным механизмом для удобства эксплуатации в различных условиях.</w:t>
            </w:r>
            <w:r w:rsidR="00147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76AB" w:rsidRPr="001476AB">
              <w:rPr>
                <w:rFonts w:asciiTheme="minorHAnsi" w:hAnsiTheme="minorHAnsi" w:cstheme="minorHAnsi"/>
                <w:sz w:val="24"/>
                <w:szCs w:val="24"/>
              </w:rPr>
              <w:t xml:space="preserve">Изделие выполнено из </w:t>
            </w:r>
            <w:r w:rsidR="00273737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конструкционной </w:t>
            </w:r>
            <w:r w:rsidR="001476AB" w:rsidRPr="001476AB">
              <w:rPr>
                <w:rFonts w:asciiTheme="minorHAnsi" w:hAnsiTheme="minorHAnsi" w:cstheme="minorHAnsi"/>
                <w:sz w:val="24"/>
                <w:szCs w:val="24"/>
              </w:rPr>
              <w:t>стали с применением декоративно-порошковой покраски</w:t>
            </w:r>
            <w:r w:rsidR="00870647">
              <w:rPr>
                <w:rFonts w:asciiTheme="minorHAnsi" w:hAnsiTheme="minorHAnsi" w:cstheme="minorHAnsi"/>
                <w:sz w:val="24"/>
                <w:szCs w:val="24"/>
              </w:rPr>
              <w:t xml:space="preserve"> типа «Антик»</w:t>
            </w:r>
            <w:r w:rsidR="001476AB" w:rsidRPr="001476AB">
              <w:rPr>
                <w:rFonts w:asciiTheme="minorHAnsi" w:hAnsiTheme="minorHAnsi" w:cstheme="minorHAnsi"/>
                <w:sz w:val="24"/>
                <w:szCs w:val="24"/>
              </w:rPr>
              <w:t>, имеет орнаменты художественного оформления</w:t>
            </w:r>
            <w:r w:rsidR="00273737">
              <w:rPr>
                <w:rFonts w:asciiTheme="minorHAnsi" w:hAnsiTheme="minorHAnsi" w:cstheme="minorHAnsi"/>
                <w:sz w:val="24"/>
                <w:szCs w:val="24"/>
              </w:rPr>
              <w:t>, выполненные с применением декоративной лазерной резки.</w:t>
            </w:r>
            <w:r w:rsidR="00C16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127B2F0A" w14:textId="224796D5" w:rsidR="00CD5008" w:rsidRPr="00236E67" w:rsidRDefault="00082BE6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BE6">
              <w:rPr>
                <w:rFonts w:asciiTheme="minorHAnsi" w:hAnsiTheme="minorHAnsi" w:cstheme="minorHAnsi"/>
                <w:sz w:val="24"/>
                <w:szCs w:val="24"/>
              </w:rPr>
              <w:t>Монтаж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указателя </w:t>
            </w:r>
            <w:r w:rsidRPr="00082B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 поверхности </w:t>
            </w:r>
            <w:r w:rsidRPr="00082BE6">
              <w:rPr>
                <w:rFonts w:asciiTheme="minorHAnsi" w:hAnsiTheme="minorHAnsi" w:cstheme="minorHAnsi"/>
                <w:sz w:val="24"/>
                <w:szCs w:val="24"/>
              </w:rPr>
              <w:t xml:space="preserve">осуществляется посредством крепления в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четырех точках 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>посредством анке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рных болтов</w:t>
            </w:r>
            <w:r w:rsidR="009356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D64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43212" w:rsidRPr="00236E67" w14:paraId="2A5067FA" w14:textId="77777777" w:rsidTr="008B7A9D">
        <w:tc>
          <w:tcPr>
            <w:tcW w:w="2820" w:type="dxa"/>
            <w:shd w:val="clear" w:color="auto" w:fill="auto"/>
          </w:tcPr>
          <w:p w14:paraId="4DE44081" w14:textId="076593F1" w:rsidR="00743212" w:rsidRPr="00EE64CE" w:rsidRDefault="0074321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маркам используемых материалов</w:t>
            </w:r>
          </w:p>
        </w:tc>
        <w:tc>
          <w:tcPr>
            <w:tcW w:w="6956" w:type="dxa"/>
            <w:shd w:val="clear" w:color="auto" w:fill="auto"/>
          </w:tcPr>
          <w:p w14:paraId="63F11FA1" w14:textId="231C244F" w:rsidR="00743212" w:rsidRDefault="002521C1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800DC7">
              <w:rPr>
                <w:rFonts w:asciiTheme="minorHAnsi" w:hAnsiTheme="minorHAnsi" w:cstheme="minorHAnsi"/>
                <w:sz w:val="24"/>
                <w:szCs w:val="24"/>
              </w:rPr>
              <w:t xml:space="preserve">все металлические элементы 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>изделия должны</w:t>
            </w: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 xml:space="preserve"> быт</w:t>
            </w:r>
            <w:r w:rsidR="00800DC7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 xml:space="preserve"> изготовлены из стали марки не ниже Ст3 и окрашены порошково-полимерным способом, с толщиной красящего слоя не менее 250мкм для обеспечения антикоррозионных условий.</w:t>
            </w:r>
          </w:p>
          <w:p w14:paraId="488B7D3D" w14:textId="516B5C02" w:rsidR="00800DC7" w:rsidRPr="00EE64CE" w:rsidRDefault="00800DC7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Информационное поле световой панели должно быть выполнено из ударопрочного пластика</w:t>
            </w:r>
            <w:r w:rsidR="002737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3737" w:rsidRPr="00273737">
              <w:rPr>
                <w:rFonts w:asciiTheme="minorHAnsi" w:hAnsiTheme="minorHAnsi" w:cstheme="minorHAnsi"/>
                <w:sz w:val="24"/>
                <w:szCs w:val="24"/>
              </w:rPr>
              <w:t>молочного цвета с уровнем прозрачности 35%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E64CE" w:rsidRPr="00236E67" w14:paraId="341815A5" w14:textId="77777777" w:rsidTr="008B7A9D">
        <w:tc>
          <w:tcPr>
            <w:tcW w:w="2820" w:type="dxa"/>
            <w:shd w:val="clear" w:color="auto" w:fill="auto"/>
          </w:tcPr>
          <w:p w14:paraId="7BD9BDAB" w14:textId="545F87BC" w:rsidR="00EE64CE" w:rsidRPr="00EE64CE" w:rsidRDefault="00EE64CE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sz w:val="24"/>
                <w:szCs w:val="24"/>
              </w:rPr>
              <w:t xml:space="preserve">Требования к конструкции </w:t>
            </w:r>
          </w:p>
        </w:tc>
        <w:tc>
          <w:tcPr>
            <w:tcW w:w="6956" w:type="dxa"/>
            <w:shd w:val="clear" w:color="auto" w:fill="auto"/>
          </w:tcPr>
          <w:p w14:paraId="34FCCE23" w14:textId="05CF5CA1" w:rsidR="00D8211A" w:rsidRPr="00D8211A" w:rsidRDefault="00D8211A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211A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представляет собой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сборную конструкцию, состоящую из стойки, 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одного указателя без декорирования, двух указателей с дополнительным художественным декорированием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C11EB4">
              <w:rPr>
                <w:rFonts w:asciiTheme="minorHAnsi" w:hAnsiTheme="minorHAnsi" w:cstheme="minorHAnsi"/>
                <w:sz w:val="24"/>
                <w:szCs w:val="24"/>
              </w:rPr>
              <w:t>световой панели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064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Для обеспечения возможности смены информации о направлении движения без перестановки столба, 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крепления для </w:t>
            </w:r>
            <w:r w:rsidR="00870647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>казател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>ей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 и светов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 панел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>выполнены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функцией поворота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 и фиксатором.</w:t>
            </w:r>
          </w:p>
          <w:p w14:paraId="3A91B2EE" w14:textId="7B6EDC7E" w:rsidR="00CB66C9" w:rsidRDefault="00A62316" w:rsidP="00CF22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ля придания устойчивости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прочности конструкции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, стойка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должна быть 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выполнена из стальных труб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 диаметром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 xml:space="preserve">не менее 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мм,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6мм; 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 xml:space="preserve">диаметром </w:t>
            </w:r>
            <w:r w:rsidR="002521C1" w:rsidRPr="00785F62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мм,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3мм;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диаметром не менее 76м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, толщиной не менее 3мм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надежного монтажа изделия к поверхности, основание стойки должно быть оборудовано монтажной пластиной, выполненной из </w:t>
            </w:r>
            <w:r w:rsidR="0051581F">
              <w:rPr>
                <w:rFonts w:asciiTheme="minorHAnsi" w:hAnsiTheme="minorHAnsi" w:cstheme="minorHAnsi"/>
                <w:sz w:val="24"/>
                <w:szCs w:val="24"/>
              </w:rPr>
              <w:t>стали,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</w:t>
            </w:r>
            <w:r w:rsidR="0051581F">
              <w:rPr>
                <w:rFonts w:asciiTheme="minorHAnsi" w:hAnsiTheme="minorHAnsi" w:cstheme="minorHAnsi"/>
                <w:sz w:val="24"/>
                <w:szCs w:val="24"/>
              </w:rPr>
              <w:t>не менее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 5мм, габаритными размерами </w:t>
            </w:r>
            <w:r w:rsidR="0051581F">
              <w:rPr>
                <w:rFonts w:asciiTheme="minorHAnsi" w:hAnsiTheme="minorHAnsi" w:cstheme="minorHAnsi"/>
                <w:sz w:val="24"/>
                <w:szCs w:val="24"/>
              </w:rPr>
              <w:t>не менее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 335</w:t>
            </w:r>
            <w:r w:rsidR="00330A86">
              <w:rPr>
                <w:rFonts w:cs="Calibri"/>
                <w:sz w:val="24"/>
                <w:szCs w:val="24"/>
              </w:rPr>
              <w:t>×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>335мм</w:t>
            </w:r>
            <w:r w:rsidR="003C674C">
              <w:rPr>
                <w:rFonts w:asciiTheme="minorHAnsi" w:hAnsiTheme="minorHAnsi" w:cstheme="minorHAnsi"/>
                <w:sz w:val="24"/>
                <w:szCs w:val="24"/>
              </w:rPr>
              <w:t xml:space="preserve"> и имеющей не менее 4х крепежных</w:t>
            </w:r>
            <w:r w:rsidR="00082BE6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отверстий</w:t>
            </w:r>
            <w:r w:rsidR="003C674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32D18">
              <w:rPr>
                <w:rFonts w:asciiTheme="minorHAnsi" w:hAnsiTheme="minorHAnsi" w:cstheme="minorHAnsi"/>
                <w:sz w:val="24"/>
                <w:szCs w:val="24"/>
              </w:rPr>
              <w:t xml:space="preserve"> Верхняя часть стойки должна быть оборудована навершием</w:t>
            </w:r>
            <w:r w:rsidR="00FC0BC9">
              <w:rPr>
                <w:rFonts w:asciiTheme="minorHAnsi" w:hAnsiTheme="minorHAnsi" w:cstheme="minorHAnsi"/>
                <w:sz w:val="24"/>
                <w:szCs w:val="24"/>
              </w:rPr>
              <w:t>, в</w:t>
            </w:r>
            <w:r w:rsidR="00FC0BC9" w:rsidRPr="00FC0BC9">
              <w:rPr>
                <w:rFonts w:asciiTheme="minorHAnsi" w:hAnsiTheme="minorHAnsi" w:cstheme="minorHAnsi"/>
                <w:sz w:val="24"/>
                <w:szCs w:val="24"/>
              </w:rPr>
              <w:t>ыполнен</w:t>
            </w:r>
            <w:r w:rsidR="00FC0BC9">
              <w:rPr>
                <w:rFonts w:asciiTheme="minorHAnsi" w:hAnsiTheme="minorHAnsi" w:cstheme="minorHAnsi"/>
                <w:sz w:val="24"/>
                <w:szCs w:val="24"/>
              </w:rPr>
              <w:t>ным</w:t>
            </w:r>
            <w:r w:rsidR="00FC0BC9" w:rsidRPr="00FC0BC9">
              <w:rPr>
                <w:rFonts w:asciiTheme="minorHAnsi" w:hAnsiTheme="minorHAnsi" w:cstheme="minorHAnsi"/>
                <w:sz w:val="24"/>
                <w:szCs w:val="24"/>
              </w:rPr>
              <w:t xml:space="preserve"> с применением декоративной лазерной резки, из стали толщиной не менее 3мм.  </w:t>
            </w:r>
            <w:r w:rsidR="00D32D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Навершие, представляет собой д</w:t>
            </w:r>
            <w:r w:rsidR="00CF2277" w:rsidRPr="00CF2277">
              <w:rPr>
                <w:rFonts w:asciiTheme="minorHAnsi" w:hAnsiTheme="minorHAnsi" w:cstheme="minorHAnsi"/>
                <w:sz w:val="24"/>
                <w:szCs w:val="24"/>
              </w:rPr>
              <w:t>екоративный элемент в</w:t>
            </w:r>
            <w:r w:rsidR="00CF22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2277" w:rsidRPr="00CF2277">
              <w:rPr>
                <w:rFonts w:asciiTheme="minorHAnsi" w:hAnsiTheme="minorHAnsi" w:cstheme="minorHAnsi"/>
                <w:sz w:val="24"/>
                <w:szCs w:val="24"/>
              </w:rPr>
              <w:t xml:space="preserve">виде узорного шара, выполняет функцию герметичности всей конструкции, а </w:t>
            </w:r>
            <w:r w:rsidR="002521C1" w:rsidRPr="00CF2277">
              <w:rPr>
                <w:rFonts w:asciiTheme="minorHAnsi" w:hAnsiTheme="minorHAnsi" w:cstheme="minorHAnsi"/>
                <w:sz w:val="24"/>
                <w:szCs w:val="24"/>
              </w:rPr>
              <w:t>также</w:t>
            </w:r>
            <w:r w:rsidR="00CF2277" w:rsidRPr="00CF2277">
              <w:rPr>
                <w:rFonts w:asciiTheme="minorHAnsi" w:hAnsiTheme="minorHAnsi" w:cstheme="minorHAnsi"/>
                <w:sz w:val="24"/>
                <w:szCs w:val="24"/>
              </w:rPr>
              <w:t xml:space="preserve"> является элементом дизайна. </w:t>
            </w:r>
          </w:p>
          <w:p w14:paraId="52B69833" w14:textId="63CD29EB" w:rsidR="00CF2277" w:rsidRDefault="00CF2277" w:rsidP="00CF22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2277">
              <w:rPr>
                <w:rFonts w:asciiTheme="minorHAnsi" w:hAnsiTheme="minorHAnsi" w:cstheme="minorHAnsi"/>
                <w:sz w:val="24"/>
                <w:szCs w:val="24"/>
              </w:rPr>
              <w:t>Указатель-стрелка без дополнительного декорирования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из: 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поворотного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>крепления для указателя, каркаса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FE23CD" w:rsidRPr="005D1247">
              <w:rPr>
                <w:rFonts w:asciiTheme="minorHAnsi" w:hAnsiTheme="minorHAnsi" w:cstheme="minorHAnsi"/>
                <w:sz w:val="24"/>
                <w:szCs w:val="24"/>
              </w:rPr>
              <w:t>пластины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 xml:space="preserve"> для нанесения информации.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Креплени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4BC8" w:rsidRPr="005D1247">
              <w:rPr>
                <w:rFonts w:asciiTheme="minorHAnsi" w:hAnsiTheme="minorHAnsi" w:cstheme="minorHAnsi"/>
                <w:sz w:val="24"/>
                <w:szCs w:val="24"/>
              </w:rPr>
              <w:t>должно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выполнено из стали марки не ниже Ст3: трубы диаметром не менее 108мм, толщиной не менее 3мм и профильной трубы 30×30мм, толщиной не менее 1,5мм.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предотвращения случайного смещения указателя, крепление должно быть оборудовано фиксатором.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Каркас изделия выполнен из стальной профильной трубы 15×15мм, маркой стали не ниже Ст3, толщиной не менее 1,5мм.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 xml:space="preserve"> Поле для нанесения информации должно быть выполнено из 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>металлической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>пластины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 xml:space="preserve">менее </w:t>
            </w:r>
            <w:r w:rsidR="001616B7" w:rsidRPr="005D124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 xml:space="preserve">,2мм. </w:t>
            </w:r>
            <w:r w:rsidR="00FB1AB8" w:rsidRPr="00FB1AB8">
              <w:rPr>
                <w:rFonts w:asciiTheme="minorHAnsi" w:hAnsiTheme="minorHAnsi" w:cstheme="minorHAnsi"/>
                <w:sz w:val="24"/>
                <w:szCs w:val="24"/>
              </w:rPr>
              <w:t>Габариты указателя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 xml:space="preserve"> не менее</w:t>
            </w:r>
            <w:r w:rsidR="00FB1AB8" w:rsidRPr="00FB1AB8">
              <w:rPr>
                <w:rFonts w:asciiTheme="minorHAnsi" w:hAnsiTheme="minorHAnsi" w:cstheme="minorHAnsi"/>
                <w:sz w:val="24"/>
                <w:szCs w:val="24"/>
              </w:rPr>
              <w:t>: 180х927 мм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B27ED41" w14:textId="5D1E6723" w:rsidR="00FB1AB8" w:rsidRDefault="00FB1AB8" w:rsidP="00CF22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>Указатель-стрелка с дополнительным художественным оформлением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C4DCA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из: 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поворотного </w:t>
            </w:r>
            <w:r w:rsidR="009C4DCA">
              <w:rPr>
                <w:rFonts w:asciiTheme="minorHAnsi" w:hAnsiTheme="minorHAnsi" w:cstheme="minorHAnsi"/>
                <w:sz w:val="24"/>
                <w:szCs w:val="24"/>
              </w:rPr>
              <w:t xml:space="preserve">крепления для указателя, каркаса, пластины 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 xml:space="preserve">для нанесения информации </w:t>
            </w:r>
            <w:r w:rsidR="009C4DCA">
              <w:rPr>
                <w:rFonts w:asciiTheme="minorHAnsi" w:hAnsiTheme="minorHAnsi" w:cstheme="minorHAnsi"/>
                <w:sz w:val="24"/>
                <w:szCs w:val="24"/>
              </w:rPr>
              <w:t xml:space="preserve">и узора.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>Креплени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должно </w:t>
            </w:r>
            <w:r w:rsidR="00365EC9">
              <w:rPr>
                <w:rFonts w:asciiTheme="minorHAnsi" w:hAnsiTheme="minorHAnsi" w:cstheme="minorHAnsi"/>
                <w:sz w:val="24"/>
                <w:szCs w:val="24"/>
              </w:rPr>
              <w:t>быть выполнено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из стали марки не ниже Ст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3: трубы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диаметром не менее 108мм, толщиной не менее 3мм и профильной трубы 30</w:t>
            </w:r>
            <w:r w:rsidR="000A3D5B">
              <w:rPr>
                <w:rFonts w:cs="Calibri"/>
                <w:sz w:val="24"/>
                <w:szCs w:val="24"/>
              </w:rPr>
              <w:t>×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>30мм, толщиной не менее 1,5мм.</w:t>
            </w:r>
            <w:r w:rsidR="000A3D5B" w:rsidRPr="000A3D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59C4" w:rsidRPr="008559C4">
              <w:rPr>
                <w:rFonts w:asciiTheme="minorHAnsi" w:hAnsiTheme="minorHAnsi" w:cstheme="minorHAnsi"/>
                <w:sz w:val="24"/>
                <w:szCs w:val="24"/>
              </w:rPr>
              <w:t>Для обеспечения предотвращения случайного смещения указателя, крепление должно быть оборудовано фиксатором.</w:t>
            </w:r>
            <w:r w:rsidR="008559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>Каркас изделия выполнен из стал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ьной профильной трубы 15×15мм, маркой стали не ниже Ст3, толщиной не менее 1,5мм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16B7" w:rsidRPr="001616B7">
              <w:rPr>
                <w:rFonts w:asciiTheme="minorHAnsi" w:hAnsiTheme="minorHAnsi" w:cstheme="minorHAnsi"/>
                <w:sz w:val="24"/>
                <w:szCs w:val="24"/>
              </w:rPr>
              <w:t xml:space="preserve">Поле для нанесения информации </w:t>
            </w:r>
            <w:r w:rsidR="001616B7" w:rsidRPr="001616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должно быть выполнено из металлической пластины, толщиной не менее 1,2мм. 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Указатель 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должен иметь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орнаменты художественного оформления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, выполненные с применением декоративной лазерной резки, из стали марки не ниже Ст3, толщиной не менее 3мм.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 Габариты указателя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не менее В</w:t>
            </w:r>
            <w:r w:rsidR="00BE02F1">
              <w:rPr>
                <w:rFonts w:cs="Calibri"/>
                <w:sz w:val="24"/>
                <w:szCs w:val="24"/>
              </w:rPr>
              <w:t>×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Ш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>: 288х927 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4E40C7" w14:textId="27265B11" w:rsidR="00CF2277" w:rsidRPr="00EE64CE" w:rsidRDefault="00DA1F14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B4">
              <w:rPr>
                <w:rFonts w:asciiTheme="minorHAnsi" w:hAnsiTheme="minorHAnsi" w:cstheme="minorHAnsi"/>
                <w:sz w:val="24"/>
                <w:szCs w:val="24"/>
              </w:rPr>
              <w:t>Световая панель</w:t>
            </w:r>
            <w:r w:rsidR="008853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6674F0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5948ED">
              <w:rPr>
                <w:rFonts w:asciiTheme="minorHAnsi" w:hAnsiTheme="minorHAnsi" w:cstheme="minorHAnsi"/>
                <w:sz w:val="24"/>
                <w:szCs w:val="24"/>
              </w:rPr>
              <w:t>онструктивно состоит из</w:t>
            </w:r>
            <w:r w:rsidR="008559C4">
              <w:rPr>
                <w:rFonts w:asciiTheme="minorHAnsi" w:hAnsiTheme="minorHAnsi" w:cstheme="minorHAnsi"/>
                <w:sz w:val="24"/>
                <w:szCs w:val="24"/>
              </w:rPr>
              <w:t xml:space="preserve"> 2х поворотных креплений</w:t>
            </w:r>
            <w:r w:rsidR="005D124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948ED">
              <w:rPr>
                <w:rFonts w:asciiTheme="minorHAnsi" w:hAnsiTheme="minorHAnsi" w:cstheme="minorHAnsi"/>
                <w:sz w:val="24"/>
                <w:szCs w:val="24"/>
              </w:rPr>
              <w:t>металлическо</w:t>
            </w:r>
            <w:r w:rsidR="00C111F7">
              <w:rPr>
                <w:rFonts w:asciiTheme="minorHAnsi" w:hAnsiTheme="minorHAnsi" w:cstheme="minorHAnsi"/>
                <w:sz w:val="24"/>
                <w:szCs w:val="24"/>
              </w:rPr>
              <w:t>го каркаса</w:t>
            </w:r>
            <w:r w:rsidR="0025073D">
              <w:rPr>
                <w:rFonts w:asciiTheme="minorHAnsi" w:hAnsiTheme="minorHAnsi" w:cstheme="minorHAnsi"/>
                <w:sz w:val="24"/>
                <w:szCs w:val="24"/>
              </w:rPr>
              <w:t xml:space="preserve"> и информационных панелей. </w:t>
            </w:r>
            <w:r w:rsidR="003D32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2C7" w:rsidRPr="003D32C7">
              <w:rPr>
                <w:rFonts w:asciiTheme="minorHAnsi" w:hAnsiTheme="minorHAnsi" w:cstheme="minorHAnsi"/>
                <w:sz w:val="24"/>
                <w:szCs w:val="24"/>
              </w:rPr>
              <w:t>Крепление должно быть выполнено из стали марки не ниже Ст3: трубы диаметром не менее 108мм, толщиной не менее 3мм и профильной трубы 30×30мм, толщиной не менее 1,5мм.</w:t>
            </w:r>
            <w:r w:rsidR="00885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59C4" w:rsidRPr="008559C4">
              <w:rPr>
                <w:rFonts w:asciiTheme="minorHAnsi" w:hAnsiTheme="minorHAnsi" w:cstheme="minorHAnsi"/>
                <w:sz w:val="24"/>
                <w:szCs w:val="24"/>
              </w:rPr>
              <w:t>Для обеспечения предотвращения случайного смещения указателя, крепление должно быть оборудовано фиксатором.</w:t>
            </w:r>
            <w:r w:rsidR="008559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53AF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Металлический каркас </w:t>
            </w:r>
            <w:r w:rsidR="0025073D">
              <w:rPr>
                <w:rFonts w:asciiTheme="minorHAnsi" w:hAnsiTheme="minorHAnsi" w:cstheme="minorHAnsi"/>
                <w:sz w:val="24"/>
                <w:szCs w:val="24"/>
              </w:rPr>
              <w:t xml:space="preserve">представляет собой конструкцию из двух формованных коробов, выполненных </w:t>
            </w:r>
            <w:r w:rsidR="008853AF">
              <w:rPr>
                <w:rFonts w:asciiTheme="minorHAnsi" w:hAnsiTheme="minorHAnsi" w:cstheme="minorHAnsi"/>
                <w:sz w:val="24"/>
                <w:szCs w:val="24"/>
              </w:rPr>
              <w:t>из стали толщиной не менее 1,2мм</w:t>
            </w:r>
            <w:r w:rsidR="00BE2D58">
              <w:rPr>
                <w:rFonts w:asciiTheme="minorHAnsi" w:hAnsiTheme="minorHAnsi" w:cstheme="minorHAnsi"/>
                <w:sz w:val="24"/>
                <w:szCs w:val="24"/>
              </w:rPr>
              <w:t>, оборудованных информационными панелями из ударопрочного пластика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>, толщиной не менее 3мм.</w:t>
            </w:r>
            <w:r w:rsidR="00BE2D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3E8" w:rsidRPr="00D223E8">
              <w:rPr>
                <w:rFonts w:asciiTheme="minorHAnsi" w:hAnsiTheme="minorHAnsi" w:cstheme="minorHAnsi"/>
                <w:sz w:val="24"/>
                <w:szCs w:val="24"/>
              </w:rPr>
              <w:t>Для обеспечения видимости</w:t>
            </w:r>
            <w:r w:rsidR="0025073D" w:rsidRPr="00D223E8">
              <w:rPr>
                <w:sz w:val="24"/>
                <w:szCs w:val="24"/>
              </w:rPr>
              <w:t xml:space="preserve"> </w:t>
            </w:r>
            <w:r w:rsidR="00D223E8" w:rsidRPr="00D223E8">
              <w:rPr>
                <w:sz w:val="24"/>
                <w:szCs w:val="24"/>
              </w:rPr>
              <w:t>указателя в темное время суток, внутренняя част</w:t>
            </w:r>
            <w:r w:rsidR="00BB3F96">
              <w:rPr>
                <w:sz w:val="24"/>
                <w:szCs w:val="24"/>
              </w:rPr>
              <w:t>ь</w:t>
            </w:r>
            <w:r w:rsidR="00D223E8" w:rsidRPr="00D223E8">
              <w:rPr>
                <w:sz w:val="24"/>
                <w:szCs w:val="24"/>
              </w:rPr>
              <w:t xml:space="preserve"> каркаса должна быт</w:t>
            </w:r>
            <w:r w:rsidR="00D223E8">
              <w:rPr>
                <w:sz w:val="24"/>
                <w:szCs w:val="24"/>
              </w:rPr>
              <w:t>ь</w:t>
            </w:r>
            <w:r w:rsidR="00D223E8" w:rsidRPr="00D223E8">
              <w:rPr>
                <w:sz w:val="24"/>
                <w:szCs w:val="24"/>
              </w:rPr>
              <w:t xml:space="preserve"> оборудована светодиодами и блоком питания</w:t>
            </w:r>
            <w:r w:rsidR="00106525">
              <w:rPr>
                <w:sz w:val="24"/>
                <w:szCs w:val="24"/>
              </w:rPr>
              <w:t>, а также панель</w:t>
            </w:r>
            <w:r w:rsidR="00106525" w:rsidRPr="00106525">
              <w:rPr>
                <w:sz w:val="24"/>
                <w:szCs w:val="24"/>
              </w:rPr>
              <w:t xml:space="preserve"> должн</w:t>
            </w:r>
            <w:r w:rsidR="00431AB6">
              <w:rPr>
                <w:sz w:val="24"/>
                <w:szCs w:val="24"/>
              </w:rPr>
              <w:t>а</w:t>
            </w:r>
            <w:r w:rsidR="00106525" w:rsidRPr="00106525">
              <w:rPr>
                <w:sz w:val="24"/>
                <w:szCs w:val="24"/>
              </w:rPr>
              <w:t xml:space="preserve"> иметь возможность подключения к сети 220 В</w:t>
            </w:r>
            <w:r w:rsidR="00431AB6">
              <w:rPr>
                <w:sz w:val="24"/>
                <w:szCs w:val="24"/>
              </w:rPr>
              <w:t>.</w:t>
            </w:r>
            <w:r w:rsidR="00C758DE">
              <w:rPr>
                <w:sz w:val="24"/>
                <w:szCs w:val="24"/>
              </w:rPr>
              <w:t xml:space="preserve"> </w:t>
            </w:r>
            <w:r w:rsidR="006674F0" w:rsidRPr="006674F0">
              <w:rPr>
                <w:rFonts w:asciiTheme="minorHAnsi" w:hAnsiTheme="minorHAnsi" w:cstheme="minorHAnsi"/>
                <w:sz w:val="24"/>
                <w:szCs w:val="24"/>
              </w:rPr>
              <w:t xml:space="preserve">Габариты </w:t>
            </w:r>
            <w:r w:rsidR="006674F0">
              <w:rPr>
                <w:rFonts w:asciiTheme="minorHAnsi" w:hAnsiTheme="minorHAnsi" w:cstheme="minorHAnsi"/>
                <w:sz w:val="24"/>
                <w:szCs w:val="24"/>
              </w:rPr>
              <w:t>светового указателя</w:t>
            </w:r>
            <w:r w:rsidR="006674F0" w:rsidRPr="006674F0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не менее В×Ш: </w:t>
            </w:r>
            <w:r w:rsidR="006674F0"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  <w:r w:rsidR="006674F0" w:rsidRPr="006674F0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6674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="006674F0" w:rsidRPr="006674F0">
              <w:rPr>
                <w:rFonts w:asciiTheme="minorHAnsi" w:hAnsiTheme="minorHAnsi" w:cstheme="minorHAnsi"/>
                <w:sz w:val="24"/>
                <w:szCs w:val="24"/>
              </w:rPr>
              <w:t xml:space="preserve"> мм.</w:t>
            </w:r>
          </w:p>
        </w:tc>
      </w:tr>
      <w:tr w:rsidR="00CD5008" w:rsidRPr="00236E67" w14:paraId="003C9342" w14:textId="77777777" w:rsidTr="008B7A9D">
        <w:tc>
          <w:tcPr>
            <w:tcW w:w="2820" w:type="dxa"/>
            <w:shd w:val="clear" w:color="auto" w:fill="auto"/>
          </w:tcPr>
          <w:p w14:paraId="6DBC3A7A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56" w:type="dxa"/>
            <w:shd w:val="clear" w:color="auto" w:fill="auto"/>
          </w:tcPr>
          <w:p w14:paraId="691C5D84" w14:textId="08B875C7" w:rsidR="00CD5008" w:rsidRPr="00236E67" w:rsidRDefault="00FB1AB8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</w:t>
            </w:r>
            <w:r w:rsidR="00B84312">
              <w:rPr>
                <w:rFonts w:asciiTheme="minorHAnsi" w:hAnsiTheme="minorHAnsi" w:cstheme="minorHAnsi"/>
                <w:sz w:val="24"/>
                <w:szCs w:val="24"/>
              </w:rPr>
              <w:t xml:space="preserve">быть выполнено промышленным способом габаритными размерами не менее </w:t>
            </w:r>
            <w:proofErr w:type="spellStart"/>
            <w:r w:rsidR="00B84312" w:rsidRPr="00B84312">
              <w:rPr>
                <w:rFonts w:asciiTheme="minorHAnsi" w:hAnsiTheme="minorHAnsi" w:cstheme="minorHAnsi"/>
                <w:sz w:val="24"/>
                <w:szCs w:val="24"/>
              </w:rPr>
              <w:t>ВxШ</w:t>
            </w:r>
            <w:proofErr w:type="spellEnd"/>
            <w:r w:rsidR="00B84312" w:rsidRPr="00B84312">
              <w:rPr>
                <w:rFonts w:asciiTheme="minorHAnsi" w:hAnsiTheme="minorHAnsi" w:cstheme="minorHAnsi"/>
                <w:sz w:val="24"/>
                <w:szCs w:val="24"/>
              </w:rPr>
              <w:t>: 3500x1725 мм</w:t>
            </w:r>
            <w:r w:rsidR="00B843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A2D2F" w:rsidRPr="00236E67" w14:paraId="6717F485" w14:textId="77777777" w:rsidTr="008B7A9D">
        <w:tc>
          <w:tcPr>
            <w:tcW w:w="2820" w:type="dxa"/>
            <w:shd w:val="clear" w:color="auto" w:fill="auto"/>
          </w:tcPr>
          <w:p w14:paraId="5736C8C5" w14:textId="0D0663FD" w:rsidR="005A2D2F" w:rsidRPr="00236E67" w:rsidRDefault="005A2D2F" w:rsidP="005A2D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оверхности сварных швов</w:t>
            </w:r>
          </w:p>
        </w:tc>
        <w:tc>
          <w:tcPr>
            <w:tcW w:w="6956" w:type="dxa"/>
            <w:shd w:val="clear" w:color="auto" w:fill="auto"/>
          </w:tcPr>
          <w:p w14:paraId="6BC10634" w14:textId="4936AA57" w:rsidR="005A2D2F" w:rsidRPr="00236E67" w:rsidRDefault="005A2D2F" w:rsidP="005A2D2F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Все сварные швы зачищены и отполированы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промышленным способом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2D2F" w:rsidRPr="00236E67" w14:paraId="20F6E069" w14:textId="77777777" w:rsidTr="00C11EB4">
        <w:trPr>
          <w:trHeight w:val="1016"/>
        </w:trPr>
        <w:tc>
          <w:tcPr>
            <w:tcW w:w="2820" w:type="dxa"/>
            <w:shd w:val="clear" w:color="auto" w:fill="auto"/>
          </w:tcPr>
          <w:p w14:paraId="64ED5DDA" w14:textId="723124F3" w:rsidR="005A2D2F" w:rsidRPr="00236E67" w:rsidRDefault="005A2D2F" w:rsidP="005A2D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покраске</w:t>
            </w:r>
          </w:p>
        </w:tc>
        <w:tc>
          <w:tcPr>
            <w:tcW w:w="6956" w:type="dxa"/>
            <w:shd w:val="clear" w:color="auto" w:fill="auto"/>
          </w:tcPr>
          <w:p w14:paraId="0136736D" w14:textId="5A935BDC" w:rsidR="005A2D2F" w:rsidRPr="00236E67" w:rsidRDefault="005A2D2F" w:rsidP="005A2D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2D2F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долгого срока службы, защиты от внешних воздействий, придания изделию эстетичного внешнего вида,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все металлические элементы конструкции </w:t>
            </w:r>
            <w:r w:rsidRPr="005A2D2F">
              <w:rPr>
                <w:rFonts w:asciiTheme="minorHAnsi" w:hAnsiTheme="minorHAnsi" w:cstheme="minorHAnsi"/>
                <w:sz w:val="24"/>
                <w:szCs w:val="24"/>
              </w:rPr>
              <w:t>должны иметь порошковое покрытие типа «Антик»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толщиной красящего слоя не менее 250мкм.</w:t>
            </w:r>
            <w:r w:rsidRPr="005A2D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C674C" w:rsidRPr="00236E67" w14:paraId="3662DED0" w14:textId="77777777" w:rsidTr="00C11EB4">
        <w:trPr>
          <w:trHeight w:val="1016"/>
        </w:trPr>
        <w:tc>
          <w:tcPr>
            <w:tcW w:w="2820" w:type="dxa"/>
            <w:shd w:val="clear" w:color="auto" w:fill="auto"/>
          </w:tcPr>
          <w:p w14:paraId="1B3C0062" w14:textId="59E625FB" w:rsidR="003C674C" w:rsidRPr="003C674C" w:rsidRDefault="003C674C" w:rsidP="003C67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674C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56" w:type="dxa"/>
            <w:shd w:val="clear" w:color="auto" w:fill="auto"/>
          </w:tcPr>
          <w:p w14:paraId="67E77AE7" w14:textId="668A2798" w:rsidR="003C674C" w:rsidRPr="003C674C" w:rsidRDefault="003C674C" w:rsidP="003C674C">
            <w:pPr>
              <w:rPr>
                <w:sz w:val="24"/>
                <w:szCs w:val="24"/>
              </w:rPr>
            </w:pPr>
            <w:r w:rsidRPr="003C674C">
              <w:rPr>
                <w:sz w:val="24"/>
                <w:szCs w:val="24"/>
              </w:rPr>
              <w:t xml:space="preserve">Крепление </w:t>
            </w:r>
            <w:r>
              <w:rPr>
                <w:sz w:val="24"/>
                <w:szCs w:val="24"/>
              </w:rPr>
              <w:t xml:space="preserve">указателя </w:t>
            </w:r>
            <w:r w:rsidRPr="003C674C">
              <w:rPr>
                <w:sz w:val="24"/>
                <w:szCs w:val="24"/>
              </w:rPr>
              <w:t xml:space="preserve">осуществляется посредством </w:t>
            </w:r>
            <w:r>
              <w:rPr>
                <w:sz w:val="24"/>
                <w:szCs w:val="24"/>
              </w:rPr>
              <w:t xml:space="preserve">монтажной пластины основания, </w:t>
            </w:r>
            <w:r w:rsidRPr="003C674C">
              <w:rPr>
                <w:sz w:val="24"/>
                <w:szCs w:val="24"/>
              </w:rPr>
              <w:t>выполненной из стали, толщиной не менее 5мм, габаритными размерами не менее 335×335мм и имеющей не менее 4х крепежных.</w:t>
            </w:r>
          </w:p>
        </w:tc>
      </w:tr>
      <w:tr w:rsidR="00963BC4" w:rsidRPr="00236E67" w14:paraId="01ECAC5D" w14:textId="77777777" w:rsidTr="008B7A9D">
        <w:tc>
          <w:tcPr>
            <w:tcW w:w="2820" w:type="dxa"/>
            <w:shd w:val="clear" w:color="auto" w:fill="auto"/>
          </w:tcPr>
          <w:p w14:paraId="3A0BDE62" w14:textId="1ECE6962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информационному обеспечению </w:t>
            </w:r>
          </w:p>
        </w:tc>
        <w:tc>
          <w:tcPr>
            <w:tcW w:w="6956" w:type="dxa"/>
            <w:shd w:val="clear" w:color="auto" w:fill="auto"/>
          </w:tcPr>
          <w:p w14:paraId="745F2A74" w14:textId="42E48E30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содержать </w:t>
            </w:r>
            <w:r w:rsidR="00CF2277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информацию о наименовании объектов (по согласованию).  </w:t>
            </w:r>
          </w:p>
        </w:tc>
      </w:tr>
      <w:tr w:rsidR="00CD5008" w:rsidRPr="00236E67" w14:paraId="2EEDDFAC" w14:textId="77777777" w:rsidTr="008B7A9D">
        <w:tc>
          <w:tcPr>
            <w:tcW w:w="2820" w:type="dxa"/>
            <w:shd w:val="clear" w:color="auto" w:fill="auto"/>
          </w:tcPr>
          <w:p w14:paraId="7B129002" w14:textId="0C558882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6956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8B7A9D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56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8B7A9D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56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C8F9C7F" w14:textId="77777777" w:rsidR="00CD5008" w:rsidRPr="00236E67" w:rsidRDefault="00CD5008" w:rsidP="00236E67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212E3142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7C610712" w:rsidR="00EE64CE" w:rsidRDefault="008B7A9D" w:rsidP="00236E67">
      <w:pPr>
        <w:spacing w:line="240" w:lineRule="auto"/>
        <w:rPr>
          <w:rFonts w:cs="Calibri"/>
          <w:sz w:val="24"/>
          <w:szCs w:val="24"/>
        </w:rPr>
      </w:pPr>
      <w:r w:rsidRPr="008B7A9D">
        <w:rPr>
          <w:rFonts w:cs="Calibri"/>
          <w:sz w:val="24"/>
          <w:szCs w:val="24"/>
        </w:rPr>
        <w:t>Туристический указатель на три направления со световым коробом и поворотными механизмами 3500х1725мм</w:t>
      </w:r>
      <w:r>
        <w:rPr>
          <w:rFonts w:cs="Calibri"/>
          <w:sz w:val="24"/>
          <w:szCs w:val="24"/>
        </w:rPr>
        <w:t xml:space="preserve"> </w:t>
      </w:r>
      <w:r w:rsidR="00EE64CE">
        <w:rPr>
          <w:rFonts w:cs="Calibri"/>
          <w:sz w:val="24"/>
          <w:szCs w:val="24"/>
        </w:rPr>
        <w:t>– 1шт.</w:t>
      </w:r>
    </w:p>
    <w:p w14:paraId="476EE7AC" w14:textId="69A737C1" w:rsidR="00236E67" w:rsidRP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Гарантийные обязательства не менее 2 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14A2" w14:textId="77777777" w:rsidR="00706E87" w:rsidRDefault="00706E87" w:rsidP="00706E87">
      <w:pPr>
        <w:spacing w:after="0" w:line="240" w:lineRule="auto"/>
      </w:pPr>
      <w:r>
        <w:separator/>
      </w:r>
    </w:p>
  </w:endnote>
  <w:endnote w:type="continuationSeparator" w:id="0">
    <w:p w14:paraId="3DA29E19" w14:textId="77777777" w:rsidR="00706E87" w:rsidRDefault="00706E87" w:rsidP="007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21526"/>
      <w:docPartObj>
        <w:docPartGallery w:val="Page Numbers (Bottom of Page)"/>
        <w:docPartUnique/>
      </w:docPartObj>
    </w:sdtPr>
    <w:sdtEndPr/>
    <w:sdtContent>
      <w:p w14:paraId="04ADF086" w14:textId="7A952664" w:rsidR="00387E31" w:rsidRDefault="00387E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C20E6" w14:textId="77777777" w:rsidR="00706E87" w:rsidRDefault="00706E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8A06" w14:textId="77777777" w:rsidR="00706E87" w:rsidRDefault="00706E87" w:rsidP="00706E87">
      <w:pPr>
        <w:spacing w:after="0" w:line="240" w:lineRule="auto"/>
      </w:pPr>
      <w:r>
        <w:separator/>
      </w:r>
    </w:p>
  </w:footnote>
  <w:footnote w:type="continuationSeparator" w:id="0">
    <w:p w14:paraId="2F7FF801" w14:textId="77777777" w:rsidR="00706E87" w:rsidRDefault="00706E87" w:rsidP="0070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82BE6"/>
    <w:rsid w:val="00097314"/>
    <w:rsid w:val="000A3D5B"/>
    <w:rsid w:val="00106525"/>
    <w:rsid w:val="001476AB"/>
    <w:rsid w:val="00150466"/>
    <w:rsid w:val="001616B7"/>
    <w:rsid w:val="00236E67"/>
    <w:rsid w:val="00245274"/>
    <w:rsid w:val="0025073D"/>
    <w:rsid w:val="002521C1"/>
    <w:rsid w:val="00273737"/>
    <w:rsid w:val="0029620B"/>
    <w:rsid w:val="00330A86"/>
    <w:rsid w:val="00365EC9"/>
    <w:rsid w:val="00387E31"/>
    <w:rsid w:val="003B3E71"/>
    <w:rsid w:val="003C674C"/>
    <w:rsid w:val="003D1384"/>
    <w:rsid w:val="003D32C7"/>
    <w:rsid w:val="00431AB6"/>
    <w:rsid w:val="004B292C"/>
    <w:rsid w:val="005036FE"/>
    <w:rsid w:val="0051581F"/>
    <w:rsid w:val="005171F2"/>
    <w:rsid w:val="00560C86"/>
    <w:rsid w:val="005948ED"/>
    <w:rsid w:val="005A2D2F"/>
    <w:rsid w:val="005B120A"/>
    <w:rsid w:val="005C6880"/>
    <w:rsid w:val="005D1247"/>
    <w:rsid w:val="005F42DD"/>
    <w:rsid w:val="006674F0"/>
    <w:rsid w:val="006D5761"/>
    <w:rsid w:val="00706E87"/>
    <w:rsid w:val="007245EC"/>
    <w:rsid w:val="00743212"/>
    <w:rsid w:val="007837E2"/>
    <w:rsid w:val="00785F62"/>
    <w:rsid w:val="00800DC7"/>
    <w:rsid w:val="00804BC8"/>
    <w:rsid w:val="00832E68"/>
    <w:rsid w:val="008559C4"/>
    <w:rsid w:val="00870647"/>
    <w:rsid w:val="008853AF"/>
    <w:rsid w:val="008B7A9D"/>
    <w:rsid w:val="0093560D"/>
    <w:rsid w:val="00951B76"/>
    <w:rsid w:val="00963171"/>
    <w:rsid w:val="00963BC4"/>
    <w:rsid w:val="009C4DCA"/>
    <w:rsid w:val="00A62316"/>
    <w:rsid w:val="00B62838"/>
    <w:rsid w:val="00B6721B"/>
    <w:rsid w:val="00B84312"/>
    <w:rsid w:val="00BB3F96"/>
    <w:rsid w:val="00BE02F1"/>
    <w:rsid w:val="00BE2D58"/>
    <w:rsid w:val="00C111F7"/>
    <w:rsid w:val="00C11EB4"/>
    <w:rsid w:val="00C163E1"/>
    <w:rsid w:val="00C51BD6"/>
    <w:rsid w:val="00C758DE"/>
    <w:rsid w:val="00CB66C9"/>
    <w:rsid w:val="00CD22D0"/>
    <w:rsid w:val="00CD5008"/>
    <w:rsid w:val="00CD64AD"/>
    <w:rsid w:val="00CF2277"/>
    <w:rsid w:val="00D223E8"/>
    <w:rsid w:val="00D32D18"/>
    <w:rsid w:val="00D8211A"/>
    <w:rsid w:val="00DA1F14"/>
    <w:rsid w:val="00DE36EA"/>
    <w:rsid w:val="00EC456A"/>
    <w:rsid w:val="00ED6DE4"/>
    <w:rsid w:val="00EE64CE"/>
    <w:rsid w:val="00FB1AB8"/>
    <w:rsid w:val="00FC0BC9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70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E8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0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E8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14</cp:revision>
  <dcterms:created xsi:type="dcterms:W3CDTF">2022-04-25T11:33:00Z</dcterms:created>
  <dcterms:modified xsi:type="dcterms:W3CDTF">2022-04-26T08:51:00Z</dcterms:modified>
</cp:coreProperties>
</file>